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89C545" w14:textId="77777777" w:rsidR="003E2518" w:rsidRDefault="003E2518">
      <w:pPr>
        <w:rPr>
          <w:b/>
          <w:bCs/>
          <w:sz w:val="24"/>
          <w:szCs w:val="24"/>
        </w:rPr>
      </w:pPr>
    </w:p>
    <w:p w14:paraId="172BB5BC" w14:textId="1B010E2E" w:rsidR="00D85760" w:rsidRPr="009571CF" w:rsidRDefault="00D85760">
      <w:pPr>
        <w:rPr>
          <w:b/>
          <w:bCs/>
          <w:sz w:val="28"/>
          <w:szCs w:val="28"/>
        </w:rPr>
      </w:pPr>
      <w:r w:rsidRPr="009571CF">
        <w:rPr>
          <w:b/>
          <w:bCs/>
          <w:sz w:val="28"/>
          <w:szCs w:val="28"/>
        </w:rPr>
        <w:t>130 Jahre Stadtwerke Kufstein: Jubiläumsfest mit viel Energie</w:t>
      </w:r>
    </w:p>
    <w:p w14:paraId="5671CAC9" w14:textId="5AC2A70A" w:rsidR="00D54F30" w:rsidRDefault="00D54F30">
      <w:r>
        <w:t>Am Freitag, 14. Juni 2024 feierten die Stadtwerke Kufstein ihr 130-jähriges Jubiläum mit einem öffentlichen Fest am Fischergries. Zahlreiche Bürgerinnen und Bürger genossen den Nachmittag bei Live-Musik und zeigten bei idealen Wetterbedingungen großes Interesse an den</w:t>
      </w:r>
      <w:r w:rsidR="00F31E5F">
        <w:t xml:space="preserve"> Informations- und Unterhaltungsangeboten.</w:t>
      </w:r>
    </w:p>
    <w:p w14:paraId="752CD7E6" w14:textId="5B753261" w:rsidR="00D54F30" w:rsidRPr="008D7F92" w:rsidRDefault="00D54F30">
      <w:pPr>
        <w:rPr>
          <w:b/>
          <w:bCs/>
        </w:rPr>
      </w:pPr>
      <w:r w:rsidRPr="008D7F92">
        <w:rPr>
          <w:b/>
          <w:bCs/>
        </w:rPr>
        <w:t xml:space="preserve">Vom Wasser zum </w:t>
      </w:r>
      <w:r w:rsidR="002D4EF4">
        <w:rPr>
          <w:b/>
          <w:bCs/>
        </w:rPr>
        <w:t>innovativen</w:t>
      </w:r>
      <w:r w:rsidRPr="008D7F92">
        <w:rPr>
          <w:b/>
          <w:bCs/>
        </w:rPr>
        <w:t xml:space="preserve"> Versorgungsunternehmen</w:t>
      </w:r>
    </w:p>
    <w:p w14:paraId="4B67E7ED" w14:textId="1BEC46B3" w:rsidR="00D85760" w:rsidRDefault="00D54F30">
      <w:r>
        <w:t>1894 wurde mit der Gründung der „Städtischen Wasserleitungsanstalt“ der Grundstein für die Trinkwasserversorgung Kufstein gelegt. 130 Jahre später sind die Services der Stadtwerke Kufstein nicht mehr aus dem Leben der Kufsteinerinnen und Kufsteiner sowie vieler Umlandgemeinden wegzudenken.</w:t>
      </w:r>
    </w:p>
    <w:p w14:paraId="6C97030F" w14:textId="0E0168A8" w:rsidR="00F31E5F" w:rsidRPr="008D7F92" w:rsidRDefault="00F31E5F">
      <w:pPr>
        <w:rPr>
          <w:b/>
          <w:bCs/>
        </w:rPr>
      </w:pPr>
      <w:r w:rsidRPr="008D7F92">
        <w:rPr>
          <w:b/>
          <w:bCs/>
        </w:rPr>
        <w:t>Umfassendes Festtagsprogramm</w:t>
      </w:r>
    </w:p>
    <w:p w14:paraId="3627C19C" w14:textId="5C933C83" w:rsidR="00EF5827" w:rsidRDefault="00F31E5F">
      <w:r>
        <w:t>Pünktlich um 11 Uhr wurde das Jubiläumsfest feierlich eröffnet. Kufsteins Bürgermeister Martin Krumschnabel, Aufsichtsratsvorsitzender Franz Mayer und die beiden Stadtwerke Geschäftsführer Wolfgang Gschwentner und Daniel Gruber warfen einen Blick auf die Entwicklung der Stadtwerke in der Vergangenheit und gaben einen Ausblick auf die zukünftigen Schwerpunkte und Projekte.</w:t>
      </w:r>
      <w:r w:rsidR="003E2518">
        <w:t xml:space="preserve"> </w:t>
      </w:r>
      <w:r>
        <w:t>Rund um das Stadtwerke Verwaltungsgebäude am Fischergries war</w:t>
      </w:r>
      <w:r w:rsidR="002059D7">
        <w:t xml:space="preserve"> den ganzen Tag</w:t>
      </w:r>
      <w:r>
        <w:t xml:space="preserve"> sowohl für Information als auch für Unterhaltung </w:t>
      </w:r>
      <w:r w:rsidR="00164222">
        <w:t xml:space="preserve">bestens </w:t>
      </w:r>
      <w:r>
        <w:t>gesorgt:</w:t>
      </w:r>
      <w:r w:rsidR="00164222">
        <w:t xml:space="preserve"> </w:t>
      </w:r>
      <w:r w:rsidR="00FE3E60">
        <w:t>Mitarbeiterinnen und Mitarbeiter aller Bereiche standen für Fragen zur Verfügung und boten an Informationsständen einmalige Einblicke in ihre tägliche Arbeit</w:t>
      </w:r>
      <w:r w:rsidR="00CB4A70">
        <w:t xml:space="preserve">. „Uns ist der persönliche Kontakt zu unseren Kundinnen und Kunden besonders wichtig. Deswegen haben wir diese Gelegenheit genutzt, </w:t>
      </w:r>
      <w:proofErr w:type="gramStart"/>
      <w:r w:rsidR="00CB4A70">
        <w:t>um spannende</w:t>
      </w:r>
      <w:proofErr w:type="gramEnd"/>
      <w:r w:rsidR="00CB4A70">
        <w:t xml:space="preserve"> Aspekte unserer täglichen Arbeit zu zeigen“, erklärt Geschäftsführer Daniel Gruber und fährt fort: „</w:t>
      </w:r>
      <w:r w:rsidR="00164222">
        <w:t>So konnte</w:t>
      </w:r>
      <w:r w:rsidR="003E2518">
        <w:t>n</w:t>
      </w:r>
      <w:r w:rsidR="00164222">
        <w:t xml:space="preserve"> </w:t>
      </w:r>
      <w:r w:rsidR="00FE3E60">
        <w:t xml:space="preserve">unter anderem </w:t>
      </w:r>
      <w:r w:rsidR="00164222">
        <w:t>die Trinkwasserquelle im Kaisertal und das Fernheizwerk in Endach mit einer VR-Brille virtuell begangen werden</w:t>
      </w:r>
      <w:r w:rsidR="00FE3E60">
        <w:t>, ein Notstromaggregat und ein Müllentsorgungsfahrzeug aus der Nähe betrachtet werden und das „Spleißen“ von Glasfaserleitungen wurde ebenso demonstriert.</w:t>
      </w:r>
      <w:r w:rsidR="00CB4A70">
        <w:t xml:space="preserve">“ </w:t>
      </w:r>
      <w:r w:rsidR="00EF5827">
        <w:t xml:space="preserve"> </w:t>
      </w:r>
      <w:r w:rsidR="00CB4A70">
        <w:t>Zusätzlich wurden</w:t>
      </w:r>
      <w:r w:rsidR="00EF5827">
        <w:t xml:space="preserve"> Vorträge zu Wasserkreislauf, Stromversorgung, Energiegemeinschaften und Elektromobilität</w:t>
      </w:r>
      <w:r w:rsidR="00CB4A70">
        <w:t xml:space="preserve"> angeboten</w:t>
      </w:r>
      <w:r w:rsidR="00EF5827">
        <w:t>. Bei Gewinnspielen wurde hochwertige Sachpreise verlost.</w:t>
      </w:r>
      <w:r w:rsidR="00F81775">
        <w:t xml:space="preserve"> Die </w:t>
      </w:r>
      <w:r w:rsidR="00F81775" w:rsidRPr="00F81775">
        <w:t>Singer- &amp; Songwriterin</w:t>
      </w:r>
      <w:r w:rsidR="00F81775">
        <w:t xml:space="preserve"> </w:t>
      </w:r>
      <w:r w:rsidR="00EF5827">
        <w:t xml:space="preserve">Lisa </w:t>
      </w:r>
      <w:proofErr w:type="spellStart"/>
      <w:r w:rsidR="00EF5827">
        <w:t>Mauracher</w:t>
      </w:r>
      <w:proofErr w:type="spellEnd"/>
      <w:r w:rsidR="00EF5827">
        <w:t xml:space="preserve"> </w:t>
      </w:r>
      <w:r w:rsidR="002059D7">
        <w:t xml:space="preserve">sorgte auf dem Festgelände </w:t>
      </w:r>
      <w:r w:rsidR="00EF5827">
        <w:t xml:space="preserve">für beste Stimmung unter den Gästen und ein </w:t>
      </w:r>
      <w:r w:rsidR="00F81775">
        <w:t xml:space="preserve">eigenes </w:t>
      </w:r>
      <w:r w:rsidR="00EF5827">
        <w:t>Kinderprogramm für strahlende Kinderaugen.</w:t>
      </w:r>
    </w:p>
    <w:p w14:paraId="732B2D3A" w14:textId="20A65BF8" w:rsidR="00EF5827" w:rsidRPr="008D7F92" w:rsidRDefault="00CB4A70">
      <w:pPr>
        <w:rPr>
          <w:b/>
          <w:bCs/>
        </w:rPr>
      </w:pPr>
      <w:r>
        <w:rPr>
          <w:b/>
          <w:bCs/>
        </w:rPr>
        <w:t>Bildungsprojekt und Spenden</w:t>
      </w:r>
      <w:r w:rsidR="00EF5827" w:rsidRPr="008D7F92">
        <w:rPr>
          <w:b/>
          <w:bCs/>
        </w:rPr>
        <w:t xml:space="preserve"> </w:t>
      </w:r>
      <w:r w:rsidR="00D33E7A" w:rsidRPr="008D7F92">
        <w:rPr>
          <w:b/>
          <w:bCs/>
        </w:rPr>
        <w:t>für den guten Zweck</w:t>
      </w:r>
    </w:p>
    <w:p w14:paraId="4083590A" w14:textId="6B01FAB3" w:rsidR="00CB4A70" w:rsidRDefault="00CB4A70">
      <w:r>
        <w:t>Kufsteiner Kindergärten und Volksschulen haben sich bereits seit Jahresbeginn mit den Themen Wasser und Müll</w:t>
      </w:r>
      <w:r w:rsidR="002D4EF4">
        <w:t>recycling</w:t>
      </w:r>
      <w:r>
        <w:t xml:space="preserve"> auseinandergesetzt. </w:t>
      </w:r>
      <w:r w:rsidR="00EE1386">
        <w:t>Entstanden</w:t>
      </w:r>
      <w:r>
        <w:t xml:space="preserve"> sind dabei kreative Kunstwerke auf </w:t>
      </w:r>
      <w:r w:rsidR="00EE1386">
        <w:t>Leinw</w:t>
      </w:r>
      <w:r w:rsidR="002D4EF4">
        <w:t>ä</w:t>
      </w:r>
      <w:r w:rsidR="00EE1386">
        <w:t>nd</w:t>
      </w:r>
      <w:r w:rsidR="002D4EF4">
        <w:t>en</w:t>
      </w:r>
      <w:r w:rsidR="00EE1386">
        <w:t xml:space="preserve"> und im Rahmen von Workshops mit der Kufsteiner Künstlerin Ina Hsu auch zahlreiche </w:t>
      </w:r>
      <w:r w:rsidR="002D4EF4">
        <w:t>„</w:t>
      </w:r>
      <w:r w:rsidR="00EE1386">
        <w:t>Lebewesen</w:t>
      </w:r>
      <w:r w:rsidR="002D4EF4">
        <w:t>“</w:t>
      </w:r>
      <w:r w:rsidR="00EE1386">
        <w:t xml:space="preserve"> aus Ton und Plastik-Wertstoffen. „Bewusstes Umgehen mit unseren Ressourcen beginnt bereits im Kindesalter. Wir möchten uns bei allen Beteiligten für Ihr Engagement bedanken, diese wichtigen Umweltthemen mit den Kindern zu erarbeiten“, zeigt sich Geschäftsführer Wolfgang Gschwentner begeistert und ergänzt: „Die Unterstützung von Bildungseinrichtungen und sozialen Projekten in der Region liegt uns besonders am Herzen. Deswegen haben wir uns entschieden, alle Speisen und Getränke gegen eine freiwillige Spende anzubieten. Der Erlös kommt jeweils zur Hälfte dem Kufsteiner Kinderfonds sowie dem Verein Gemeinsam helfen Kufstein zugute.“</w:t>
      </w:r>
      <w:r w:rsidR="00A82C35">
        <w:t xml:space="preserve"> </w:t>
      </w:r>
    </w:p>
    <w:p w14:paraId="763B1BAC" w14:textId="77777777" w:rsidR="0052324C" w:rsidRDefault="0052324C"/>
    <w:p w14:paraId="55E71376" w14:textId="54D99C01" w:rsidR="0052324C" w:rsidRDefault="005E2880">
      <w:r w:rsidRPr="005E2880">
        <w:rPr>
          <w:noProof/>
        </w:rPr>
        <w:drawing>
          <wp:inline distT="0" distB="0" distL="0" distR="0" wp14:anchorId="3B42A89B" wp14:editId="75C601E3">
            <wp:extent cx="5165766" cy="2893216"/>
            <wp:effectExtent l="0" t="0" r="0" b="0"/>
            <wp:docPr id="1649137046" name="Grafik 1" descr="Ein Bild, das draußen, Baum, Auto,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137046" name="Grafik 1" descr="Ein Bild, das draußen, Baum, Auto, Gebäude enthält.&#10;&#10;Automatisch generierte Beschreibung"/>
                    <pic:cNvPicPr/>
                  </pic:nvPicPr>
                  <pic:blipFill>
                    <a:blip r:embed="rId6"/>
                    <a:stretch>
                      <a:fillRect/>
                    </a:stretch>
                  </pic:blipFill>
                  <pic:spPr>
                    <a:xfrm>
                      <a:off x="0" y="0"/>
                      <a:ext cx="5179485" cy="2900899"/>
                    </a:xfrm>
                    <a:prstGeom prst="rect">
                      <a:avLst/>
                    </a:prstGeom>
                  </pic:spPr>
                </pic:pic>
              </a:graphicData>
            </a:graphic>
          </wp:inline>
        </w:drawing>
      </w:r>
    </w:p>
    <w:p w14:paraId="34D330B6" w14:textId="02954F29" w:rsidR="0052324C" w:rsidRDefault="0052324C">
      <w:r>
        <w:t>Das öffentliche Fest fand am Fischergries in Kufstein statt.</w:t>
      </w:r>
    </w:p>
    <w:p w14:paraId="6FDC7555" w14:textId="73E219CE" w:rsidR="0052324C" w:rsidRDefault="005E2880">
      <w:r w:rsidRPr="005E2880">
        <w:rPr>
          <w:noProof/>
        </w:rPr>
        <w:drawing>
          <wp:inline distT="0" distB="0" distL="0" distR="0" wp14:anchorId="4404E487" wp14:editId="62FC9753">
            <wp:extent cx="5165725" cy="3398833"/>
            <wp:effectExtent l="0" t="0" r="0" b="0"/>
            <wp:docPr id="411908186" name="Grafik 1" descr="Ein Bild, das Kleidung, Person, Schuhwerk,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08186" name="Grafik 1" descr="Ein Bild, das Kleidung, Person, Schuhwerk, Mann enthält.&#10;&#10;Automatisch generierte Beschreibung"/>
                    <pic:cNvPicPr/>
                  </pic:nvPicPr>
                  <pic:blipFill>
                    <a:blip r:embed="rId7"/>
                    <a:stretch>
                      <a:fillRect/>
                    </a:stretch>
                  </pic:blipFill>
                  <pic:spPr>
                    <a:xfrm>
                      <a:off x="0" y="0"/>
                      <a:ext cx="5174450" cy="3404574"/>
                    </a:xfrm>
                    <a:prstGeom prst="rect">
                      <a:avLst/>
                    </a:prstGeom>
                  </pic:spPr>
                </pic:pic>
              </a:graphicData>
            </a:graphic>
          </wp:inline>
        </w:drawing>
      </w:r>
    </w:p>
    <w:p w14:paraId="21ADC0DC" w14:textId="0A01C860" w:rsidR="0052324C" w:rsidRDefault="0052324C">
      <w:r>
        <w:t>Stadtwerke Geschäftsführer Daniel Gruber und Wolfgang Gschwentner, Kufsteins Bürgermeister Martin Krumschnabel und Aufsichtsratsvorsitzender Franz Mayer eröffneten das Fest.</w:t>
      </w:r>
    </w:p>
    <w:p w14:paraId="112B5444" w14:textId="77777777" w:rsidR="005E2880" w:rsidRDefault="005E2880"/>
    <w:p w14:paraId="7FAC7732" w14:textId="2AE98756" w:rsidR="005E2880" w:rsidRDefault="005E2880">
      <w:r w:rsidRPr="005E2880">
        <w:rPr>
          <w:noProof/>
        </w:rPr>
        <w:lastRenderedPageBreak/>
        <w:drawing>
          <wp:inline distT="0" distB="0" distL="0" distR="0" wp14:anchorId="5BF9C84E" wp14:editId="121EFF0A">
            <wp:extent cx="4833257" cy="3102299"/>
            <wp:effectExtent l="0" t="0" r="0" b="0"/>
            <wp:docPr id="1840467820" name="Grafik 1" descr="Ein Bild, das Kleidung, Schuhwerk,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467820" name="Grafik 1" descr="Ein Bild, das Kleidung, Schuhwerk, Person, Lächeln enthält.&#10;&#10;Automatisch generierte Beschreibung"/>
                    <pic:cNvPicPr/>
                  </pic:nvPicPr>
                  <pic:blipFill>
                    <a:blip r:embed="rId8"/>
                    <a:stretch>
                      <a:fillRect/>
                    </a:stretch>
                  </pic:blipFill>
                  <pic:spPr>
                    <a:xfrm>
                      <a:off x="0" y="0"/>
                      <a:ext cx="4839709" cy="3106440"/>
                    </a:xfrm>
                    <a:prstGeom prst="rect">
                      <a:avLst/>
                    </a:prstGeom>
                  </pic:spPr>
                </pic:pic>
              </a:graphicData>
            </a:graphic>
          </wp:inline>
        </w:drawing>
      </w:r>
    </w:p>
    <w:p w14:paraId="2FD4FEFA" w14:textId="464C7EE2" w:rsidR="00990A9D" w:rsidRDefault="00990A9D">
      <w:r>
        <w:t>Die Kindergarten- und Schulleiter*innen sowie Künstlerin Ina Hsu erhielten ein Dankeschön für ihre Teilnahme an den Jubiläumsprojekten.</w:t>
      </w:r>
    </w:p>
    <w:p w14:paraId="40F546C3" w14:textId="77777777" w:rsidR="00990A9D" w:rsidRDefault="00990A9D"/>
    <w:p w14:paraId="0546BCF1" w14:textId="0E2436D6" w:rsidR="00990A9D" w:rsidRDefault="005E2880">
      <w:r w:rsidRPr="005E2880">
        <w:rPr>
          <w:noProof/>
        </w:rPr>
        <w:drawing>
          <wp:inline distT="0" distB="0" distL="0" distR="0" wp14:anchorId="1E5877D3" wp14:editId="56FFBF86">
            <wp:extent cx="4916384" cy="3195216"/>
            <wp:effectExtent l="0" t="0" r="0" b="0"/>
            <wp:docPr id="237695558" name="Grafik 1" descr="Ein Bild, das Kleidung, Person, Menschliches Gesicht,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95558" name="Grafik 1" descr="Ein Bild, das Kleidung, Person, Menschliches Gesicht, Schuhwerk enthält.&#10;&#10;Automatisch generierte Beschreibung"/>
                    <pic:cNvPicPr/>
                  </pic:nvPicPr>
                  <pic:blipFill>
                    <a:blip r:embed="rId9"/>
                    <a:stretch>
                      <a:fillRect/>
                    </a:stretch>
                  </pic:blipFill>
                  <pic:spPr>
                    <a:xfrm>
                      <a:off x="0" y="0"/>
                      <a:ext cx="4920993" cy="3198211"/>
                    </a:xfrm>
                    <a:prstGeom prst="rect">
                      <a:avLst/>
                    </a:prstGeom>
                  </pic:spPr>
                </pic:pic>
              </a:graphicData>
            </a:graphic>
          </wp:inline>
        </w:drawing>
      </w:r>
    </w:p>
    <w:p w14:paraId="3AF5F0DC" w14:textId="77777777" w:rsidR="00990A9D" w:rsidRDefault="00990A9D">
      <w:r>
        <w:t>Bei idealem Wetter war die Stimmung unter den Gästen bestens.</w:t>
      </w:r>
    </w:p>
    <w:p w14:paraId="3477AF03" w14:textId="77777777" w:rsidR="00990A9D" w:rsidRDefault="00990A9D"/>
    <w:p w14:paraId="08BA70A7" w14:textId="6CD22989" w:rsidR="00990A9D" w:rsidRDefault="005E2880">
      <w:r w:rsidRPr="005E2880">
        <w:rPr>
          <w:noProof/>
        </w:rPr>
        <w:lastRenderedPageBreak/>
        <w:drawing>
          <wp:inline distT="0" distB="0" distL="0" distR="0" wp14:anchorId="55905C43" wp14:editId="5D416B63">
            <wp:extent cx="5760720" cy="3848100"/>
            <wp:effectExtent l="0" t="0" r="0" b="0"/>
            <wp:docPr id="332354851" name="Grafik 1" descr="Ein Bild, das Kleidung, Person, Mann,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354851" name="Grafik 1" descr="Ein Bild, das Kleidung, Person, Mann, Computer enthält.&#10;&#10;Automatisch generierte Beschreibung"/>
                    <pic:cNvPicPr/>
                  </pic:nvPicPr>
                  <pic:blipFill>
                    <a:blip r:embed="rId10"/>
                    <a:stretch>
                      <a:fillRect/>
                    </a:stretch>
                  </pic:blipFill>
                  <pic:spPr>
                    <a:xfrm>
                      <a:off x="0" y="0"/>
                      <a:ext cx="5760720" cy="3848100"/>
                    </a:xfrm>
                    <a:prstGeom prst="rect">
                      <a:avLst/>
                    </a:prstGeom>
                  </pic:spPr>
                </pic:pic>
              </a:graphicData>
            </a:graphic>
          </wp:inline>
        </w:drawing>
      </w:r>
    </w:p>
    <w:p w14:paraId="6B4252FA" w14:textId="1D7279A2" w:rsidR="005E2880" w:rsidRDefault="00D337CE">
      <w:r w:rsidRPr="00D337CE">
        <w:rPr>
          <w:noProof/>
        </w:rPr>
        <w:drawing>
          <wp:inline distT="0" distB="0" distL="0" distR="0" wp14:anchorId="4BB10894" wp14:editId="2DA1493E">
            <wp:extent cx="5760720" cy="3945255"/>
            <wp:effectExtent l="0" t="0" r="0" b="0"/>
            <wp:docPr id="762157864" name="Grafik 1" descr="Ein Bild, das Kleidung, Person, Mann,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157864" name="Grafik 1" descr="Ein Bild, das Kleidung, Person, Mann, Computer enthält.&#10;&#10;Automatisch generierte Beschreibung"/>
                    <pic:cNvPicPr/>
                  </pic:nvPicPr>
                  <pic:blipFill>
                    <a:blip r:embed="rId11"/>
                    <a:stretch>
                      <a:fillRect/>
                    </a:stretch>
                  </pic:blipFill>
                  <pic:spPr>
                    <a:xfrm>
                      <a:off x="0" y="0"/>
                      <a:ext cx="5760720" cy="3945255"/>
                    </a:xfrm>
                    <a:prstGeom prst="rect">
                      <a:avLst/>
                    </a:prstGeom>
                  </pic:spPr>
                </pic:pic>
              </a:graphicData>
            </a:graphic>
          </wp:inline>
        </w:drawing>
      </w:r>
    </w:p>
    <w:p w14:paraId="16F15E63" w14:textId="7983B6D7" w:rsidR="00D337CE" w:rsidRDefault="00D337CE">
      <w:r w:rsidRPr="00D337CE">
        <w:rPr>
          <w:noProof/>
        </w:rPr>
        <w:lastRenderedPageBreak/>
        <w:drawing>
          <wp:inline distT="0" distB="0" distL="0" distR="0" wp14:anchorId="4D0A6119" wp14:editId="4724D4BC">
            <wp:extent cx="4772025" cy="3169778"/>
            <wp:effectExtent l="0" t="0" r="0" b="0"/>
            <wp:docPr id="381960995" name="Grafik 1" descr="Ein Bild, das Landfahrzeug, Fahrzeug, Rad, Reif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960995" name="Grafik 1" descr="Ein Bild, das Landfahrzeug, Fahrzeug, Rad, Reifen enthält.&#10;&#10;Automatisch generierte Beschreibung"/>
                    <pic:cNvPicPr/>
                  </pic:nvPicPr>
                  <pic:blipFill>
                    <a:blip r:embed="rId12"/>
                    <a:stretch>
                      <a:fillRect/>
                    </a:stretch>
                  </pic:blipFill>
                  <pic:spPr>
                    <a:xfrm>
                      <a:off x="0" y="0"/>
                      <a:ext cx="4778375" cy="3173996"/>
                    </a:xfrm>
                    <a:prstGeom prst="rect">
                      <a:avLst/>
                    </a:prstGeom>
                  </pic:spPr>
                </pic:pic>
              </a:graphicData>
            </a:graphic>
          </wp:inline>
        </w:drawing>
      </w:r>
    </w:p>
    <w:p w14:paraId="32C67B4A" w14:textId="4ADBAAED" w:rsidR="00D337CE" w:rsidRDefault="000C499D">
      <w:r w:rsidRPr="000C499D">
        <w:rPr>
          <w:noProof/>
        </w:rPr>
        <w:drawing>
          <wp:inline distT="0" distB="0" distL="0" distR="0" wp14:anchorId="68391059" wp14:editId="66BCC0C4">
            <wp:extent cx="2980706" cy="4031282"/>
            <wp:effectExtent l="0" t="0" r="0" b="0"/>
            <wp:docPr id="658768798" name="Grafik 1" descr="Ein Bild, das Kleidung, Menschliches Gesicht,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68798" name="Grafik 1" descr="Ein Bild, das Kleidung, Menschliches Gesicht, Person, Lächeln enthält.&#10;&#10;Automatisch generierte Beschreibung"/>
                    <pic:cNvPicPr/>
                  </pic:nvPicPr>
                  <pic:blipFill>
                    <a:blip r:embed="rId13"/>
                    <a:stretch>
                      <a:fillRect/>
                    </a:stretch>
                  </pic:blipFill>
                  <pic:spPr>
                    <a:xfrm>
                      <a:off x="0" y="0"/>
                      <a:ext cx="2985492" cy="4037755"/>
                    </a:xfrm>
                    <a:prstGeom prst="rect">
                      <a:avLst/>
                    </a:prstGeom>
                  </pic:spPr>
                </pic:pic>
              </a:graphicData>
            </a:graphic>
          </wp:inline>
        </w:drawing>
      </w:r>
    </w:p>
    <w:p w14:paraId="71D087CE" w14:textId="77777777" w:rsidR="00990A9D" w:rsidRDefault="00990A9D">
      <w:r>
        <w:t>Information und Unterhaltung boten u.a. VR-Brillen, ein Busfahrsimulator, Gewinnspiele und das Kinderprogramm.</w:t>
      </w:r>
    </w:p>
    <w:p w14:paraId="067D5362" w14:textId="77777777" w:rsidR="00990A9D" w:rsidRDefault="00990A9D"/>
    <w:p w14:paraId="5EAD4381" w14:textId="52FE66B0" w:rsidR="0052324C" w:rsidRDefault="00990A9D">
      <w:r>
        <w:t xml:space="preserve">Bildnachweis: Stadtwerke Kufstein  </w:t>
      </w:r>
    </w:p>
    <w:sectPr w:rsidR="0052324C" w:rsidSect="003E2518">
      <w:headerReference w:type="default" r:id="rId14"/>
      <w:pgSz w:w="11906" w:h="16838"/>
      <w:pgMar w:top="1417" w:right="1417" w:bottom="993"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6B25B0" w14:textId="77777777" w:rsidR="00675E8F" w:rsidRDefault="00675E8F" w:rsidP="00675E8F">
      <w:pPr>
        <w:spacing w:after="0" w:line="240" w:lineRule="auto"/>
      </w:pPr>
      <w:r>
        <w:separator/>
      </w:r>
    </w:p>
  </w:endnote>
  <w:endnote w:type="continuationSeparator" w:id="0">
    <w:p w14:paraId="3979581B" w14:textId="77777777" w:rsidR="00675E8F" w:rsidRDefault="00675E8F" w:rsidP="00675E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1D171E" w14:textId="77777777" w:rsidR="00675E8F" w:rsidRDefault="00675E8F" w:rsidP="00675E8F">
      <w:pPr>
        <w:spacing w:after="0" w:line="240" w:lineRule="auto"/>
      </w:pPr>
      <w:r>
        <w:separator/>
      </w:r>
    </w:p>
  </w:footnote>
  <w:footnote w:type="continuationSeparator" w:id="0">
    <w:p w14:paraId="070660B6" w14:textId="77777777" w:rsidR="00675E8F" w:rsidRDefault="00675E8F" w:rsidP="00675E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1AF23C" w14:textId="77777777" w:rsidR="003E2518" w:rsidRDefault="003E2518" w:rsidP="003E2518">
    <w:pPr>
      <w:pStyle w:val="Kopfzeile"/>
      <w:jc w:val="right"/>
    </w:pPr>
  </w:p>
  <w:p w14:paraId="634EEB16" w14:textId="138AE25E" w:rsidR="003E2518" w:rsidRDefault="003E2518" w:rsidP="003E2518">
    <w:pPr>
      <w:pStyle w:val="Kopfzeile"/>
      <w:jc w:val="right"/>
    </w:pPr>
    <w:r>
      <w:rPr>
        <w:noProof/>
      </w:rPr>
      <w:drawing>
        <wp:inline distT="0" distB="0" distL="0" distR="0" wp14:anchorId="5363D468" wp14:editId="4F8DF207">
          <wp:extent cx="1704975" cy="659346"/>
          <wp:effectExtent l="0" t="0" r="0" b="0"/>
          <wp:docPr id="993911946" name="Grafik 1" descr="Ein Bild, das Schrift, Grafiken,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13199" name="Grafik 1" descr="Ein Bild, das Schrift, Grafiken, Grafikdesign, Logo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4789" cy="667009"/>
                  </a:xfrm>
                  <a:prstGeom prst="rect">
                    <a:avLst/>
                  </a:prstGeom>
                  <a:noFill/>
                  <a:ln>
                    <a:noFill/>
                  </a:ln>
                </pic:spPr>
              </pic:pic>
            </a:graphicData>
          </a:graphic>
        </wp:inline>
      </w:drawing>
    </w:r>
  </w:p>
  <w:p w14:paraId="5D5877FD" w14:textId="46C088DA" w:rsidR="00675E8F" w:rsidRDefault="00675E8F" w:rsidP="003E2518">
    <w:pPr>
      <w:pStyle w:val="Kopfzeile"/>
      <w:tabs>
        <w:tab w:val="clear" w:pos="4536"/>
        <w:tab w:val="clear" w:pos="9072"/>
        <w:tab w:val="left" w:pos="6840"/>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85760"/>
    <w:rsid w:val="0006271A"/>
    <w:rsid w:val="000C499D"/>
    <w:rsid w:val="00164222"/>
    <w:rsid w:val="002059D7"/>
    <w:rsid w:val="00222C45"/>
    <w:rsid w:val="00232861"/>
    <w:rsid w:val="002D4EF4"/>
    <w:rsid w:val="002E5106"/>
    <w:rsid w:val="003E2518"/>
    <w:rsid w:val="00516103"/>
    <w:rsid w:val="0052324C"/>
    <w:rsid w:val="005E2880"/>
    <w:rsid w:val="00675E8F"/>
    <w:rsid w:val="00704350"/>
    <w:rsid w:val="007659D6"/>
    <w:rsid w:val="008348F8"/>
    <w:rsid w:val="008D7F92"/>
    <w:rsid w:val="009571CF"/>
    <w:rsid w:val="00990A9D"/>
    <w:rsid w:val="00A82C35"/>
    <w:rsid w:val="00CB4A70"/>
    <w:rsid w:val="00D337CE"/>
    <w:rsid w:val="00D33E7A"/>
    <w:rsid w:val="00D54F30"/>
    <w:rsid w:val="00D85760"/>
    <w:rsid w:val="00DA00DE"/>
    <w:rsid w:val="00DB37CF"/>
    <w:rsid w:val="00DC3A43"/>
    <w:rsid w:val="00ED4FEE"/>
    <w:rsid w:val="00EE1386"/>
    <w:rsid w:val="00EF5827"/>
    <w:rsid w:val="00F31E5F"/>
    <w:rsid w:val="00F5427F"/>
    <w:rsid w:val="00F81775"/>
    <w:rsid w:val="00FE3E60"/>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C71420"/>
  <w15:docId w15:val="{4E33FFC2-50F6-40B8-AAD8-A18BC701D6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8576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D8576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D8576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D8576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D8576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D8576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8576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8576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8576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8576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D8576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D8576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D8576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D8576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D8576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D8576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D8576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D85760"/>
    <w:rPr>
      <w:rFonts w:eastAsiaTheme="majorEastAsia" w:cstheme="majorBidi"/>
      <w:color w:val="272727" w:themeColor="text1" w:themeTint="D8"/>
    </w:rPr>
  </w:style>
  <w:style w:type="paragraph" w:styleId="Titel">
    <w:name w:val="Title"/>
    <w:basedOn w:val="Standard"/>
    <w:next w:val="Standard"/>
    <w:link w:val="TitelZchn"/>
    <w:uiPriority w:val="10"/>
    <w:qFormat/>
    <w:rsid w:val="00D8576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D8576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D8576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D8576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D8576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D85760"/>
    <w:rPr>
      <w:i/>
      <w:iCs/>
      <w:color w:val="404040" w:themeColor="text1" w:themeTint="BF"/>
    </w:rPr>
  </w:style>
  <w:style w:type="paragraph" w:styleId="Listenabsatz">
    <w:name w:val="List Paragraph"/>
    <w:basedOn w:val="Standard"/>
    <w:uiPriority w:val="34"/>
    <w:qFormat/>
    <w:rsid w:val="00D85760"/>
    <w:pPr>
      <w:ind w:left="720"/>
      <w:contextualSpacing/>
    </w:pPr>
  </w:style>
  <w:style w:type="character" w:styleId="IntensiveHervorhebung">
    <w:name w:val="Intense Emphasis"/>
    <w:basedOn w:val="Absatz-Standardschriftart"/>
    <w:uiPriority w:val="21"/>
    <w:qFormat/>
    <w:rsid w:val="00D85760"/>
    <w:rPr>
      <w:i/>
      <w:iCs/>
      <w:color w:val="0F4761" w:themeColor="accent1" w:themeShade="BF"/>
    </w:rPr>
  </w:style>
  <w:style w:type="paragraph" w:styleId="IntensivesZitat">
    <w:name w:val="Intense Quote"/>
    <w:basedOn w:val="Standard"/>
    <w:next w:val="Standard"/>
    <w:link w:val="IntensivesZitatZchn"/>
    <w:uiPriority w:val="30"/>
    <w:qFormat/>
    <w:rsid w:val="00D8576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D85760"/>
    <w:rPr>
      <w:i/>
      <w:iCs/>
      <w:color w:val="0F4761" w:themeColor="accent1" w:themeShade="BF"/>
    </w:rPr>
  </w:style>
  <w:style w:type="character" w:styleId="IntensiverVerweis">
    <w:name w:val="Intense Reference"/>
    <w:basedOn w:val="Absatz-Standardschriftart"/>
    <w:uiPriority w:val="32"/>
    <w:qFormat/>
    <w:rsid w:val="00D85760"/>
    <w:rPr>
      <w:b/>
      <w:bCs/>
      <w:smallCaps/>
      <w:color w:val="0F4761" w:themeColor="accent1" w:themeShade="BF"/>
      <w:spacing w:val="5"/>
    </w:rPr>
  </w:style>
  <w:style w:type="character" w:styleId="Kommentarzeichen">
    <w:name w:val="annotation reference"/>
    <w:basedOn w:val="Absatz-Standardschriftart"/>
    <w:uiPriority w:val="99"/>
    <w:semiHidden/>
    <w:unhideWhenUsed/>
    <w:rsid w:val="008D7F92"/>
    <w:rPr>
      <w:sz w:val="16"/>
      <w:szCs w:val="16"/>
    </w:rPr>
  </w:style>
  <w:style w:type="paragraph" w:styleId="Kommentartext">
    <w:name w:val="annotation text"/>
    <w:basedOn w:val="Standard"/>
    <w:link w:val="KommentartextZchn"/>
    <w:uiPriority w:val="99"/>
    <w:unhideWhenUsed/>
    <w:rsid w:val="008D7F92"/>
    <w:pPr>
      <w:spacing w:line="240" w:lineRule="auto"/>
    </w:pPr>
    <w:rPr>
      <w:sz w:val="20"/>
      <w:szCs w:val="20"/>
    </w:rPr>
  </w:style>
  <w:style w:type="character" w:customStyle="1" w:styleId="KommentartextZchn">
    <w:name w:val="Kommentartext Zchn"/>
    <w:basedOn w:val="Absatz-Standardschriftart"/>
    <w:link w:val="Kommentartext"/>
    <w:uiPriority w:val="99"/>
    <w:rsid w:val="008D7F92"/>
    <w:rPr>
      <w:sz w:val="20"/>
      <w:szCs w:val="20"/>
    </w:rPr>
  </w:style>
  <w:style w:type="paragraph" w:styleId="Kommentarthema">
    <w:name w:val="annotation subject"/>
    <w:basedOn w:val="Kommentartext"/>
    <w:next w:val="Kommentartext"/>
    <w:link w:val="KommentarthemaZchn"/>
    <w:uiPriority w:val="99"/>
    <w:semiHidden/>
    <w:unhideWhenUsed/>
    <w:rsid w:val="008D7F92"/>
    <w:rPr>
      <w:b/>
      <w:bCs/>
    </w:rPr>
  </w:style>
  <w:style w:type="character" w:customStyle="1" w:styleId="KommentarthemaZchn">
    <w:name w:val="Kommentarthema Zchn"/>
    <w:basedOn w:val="KommentartextZchn"/>
    <w:link w:val="Kommentarthema"/>
    <w:uiPriority w:val="99"/>
    <w:semiHidden/>
    <w:rsid w:val="008D7F92"/>
    <w:rPr>
      <w:b/>
      <w:bCs/>
      <w:sz w:val="20"/>
      <w:szCs w:val="20"/>
    </w:rPr>
  </w:style>
  <w:style w:type="paragraph" w:styleId="Kopfzeile">
    <w:name w:val="header"/>
    <w:basedOn w:val="Standard"/>
    <w:link w:val="KopfzeileZchn"/>
    <w:uiPriority w:val="99"/>
    <w:unhideWhenUsed/>
    <w:rsid w:val="00675E8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75E8F"/>
  </w:style>
  <w:style w:type="paragraph" w:styleId="Fuzeile">
    <w:name w:val="footer"/>
    <w:basedOn w:val="Standard"/>
    <w:link w:val="FuzeileZchn"/>
    <w:uiPriority w:val="99"/>
    <w:unhideWhenUsed/>
    <w:rsid w:val="00675E8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675E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530</Words>
  <Characters>3341</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Schernthaner Sabine / Kufgem GmbH</dc:creator>
  <cp:keywords/>
  <dc:description/>
  <cp:lastModifiedBy>Schernthaner Sabine / Kufgem GmbH</cp:lastModifiedBy>
  <cp:revision>6</cp:revision>
  <cp:lastPrinted>2024-06-14T05:46:00Z</cp:lastPrinted>
  <dcterms:created xsi:type="dcterms:W3CDTF">2024-06-17T06:42:00Z</dcterms:created>
  <dcterms:modified xsi:type="dcterms:W3CDTF">2024-06-17T08:24:00Z</dcterms:modified>
</cp:coreProperties>
</file>